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C0E" w:rsidRPr="007D1C0E" w:rsidRDefault="007D1C0E" w:rsidP="007D1C0E">
      <w:pPr>
        <w:shd w:val="clear" w:color="auto" w:fill="FFFFFF"/>
        <w:spacing w:before="225" w:after="120" w:line="240" w:lineRule="auto"/>
        <w:jc w:val="both"/>
        <w:outlineLvl w:val="0"/>
        <w:rPr>
          <w:rFonts w:ascii="Arial" w:eastAsia="Times New Roman" w:hAnsi="Arial" w:cs="Arial"/>
          <w:b/>
          <w:bCs/>
          <w:color w:val="555555"/>
          <w:kern w:val="36"/>
          <w:sz w:val="53"/>
          <w:szCs w:val="53"/>
          <w:lang w:eastAsia="it-IT"/>
        </w:rPr>
      </w:pPr>
      <w:bookmarkStart w:id="0" w:name="_GoBack"/>
      <w:bookmarkEnd w:id="0"/>
      <w:r w:rsidRPr="007D1C0E">
        <w:rPr>
          <w:rFonts w:ascii="Arial" w:eastAsia="Times New Roman" w:hAnsi="Arial" w:cs="Arial"/>
          <w:b/>
          <w:bCs/>
          <w:color w:val="555555"/>
          <w:kern w:val="36"/>
          <w:sz w:val="53"/>
          <w:szCs w:val="53"/>
          <w:lang w:eastAsia="it-IT"/>
        </w:rPr>
        <w:t xml:space="preserve">Misure di contrasto alla cocciniglia </w:t>
      </w:r>
      <w:proofErr w:type="spellStart"/>
      <w:r w:rsidRPr="007D1C0E">
        <w:rPr>
          <w:rFonts w:ascii="Arial" w:eastAsia="Times New Roman" w:hAnsi="Arial" w:cs="Arial"/>
          <w:b/>
          <w:bCs/>
          <w:color w:val="555555"/>
          <w:kern w:val="36"/>
          <w:sz w:val="53"/>
          <w:szCs w:val="53"/>
          <w:lang w:eastAsia="it-IT"/>
        </w:rPr>
        <w:t>Toumeyella</w:t>
      </w:r>
      <w:proofErr w:type="spellEnd"/>
      <w:r w:rsidRPr="007D1C0E">
        <w:rPr>
          <w:rFonts w:ascii="Arial" w:eastAsia="Times New Roman" w:hAnsi="Arial" w:cs="Arial"/>
          <w:b/>
          <w:bCs/>
          <w:color w:val="555555"/>
          <w:kern w:val="36"/>
          <w:sz w:val="53"/>
          <w:szCs w:val="53"/>
          <w:lang w:eastAsia="it-IT"/>
        </w:rPr>
        <w:t xml:space="preserve"> </w:t>
      </w:r>
      <w:proofErr w:type="spellStart"/>
      <w:r w:rsidRPr="007D1C0E">
        <w:rPr>
          <w:rFonts w:ascii="Arial" w:eastAsia="Times New Roman" w:hAnsi="Arial" w:cs="Arial"/>
          <w:b/>
          <w:bCs/>
          <w:color w:val="555555"/>
          <w:kern w:val="36"/>
          <w:sz w:val="53"/>
          <w:szCs w:val="53"/>
          <w:lang w:eastAsia="it-IT"/>
        </w:rPr>
        <w:t>parvicornis</w:t>
      </w:r>
      <w:proofErr w:type="spellEnd"/>
    </w:p>
    <w:p w:rsidR="007D1C0E" w:rsidRDefault="007D1C0E" w:rsidP="007D1C0E">
      <w:pPr>
        <w:pStyle w:val="NormaleWeb"/>
        <w:shd w:val="clear" w:color="auto" w:fill="FFFFFF"/>
        <w:spacing w:before="0" w:beforeAutospacing="0" w:after="312" w:afterAutospacing="0"/>
        <w:jc w:val="both"/>
        <w:rPr>
          <w:rFonts w:ascii="Arial" w:hAnsi="Arial" w:cs="Arial"/>
          <w:color w:val="282828"/>
        </w:rPr>
      </w:pPr>
    </w:p>
    <w:p w:rsidR="007D1C0E" w:rsidRDefault="007D1C0E" w:rsidP="007D1C0E">
      <w:pPr>
        <w:pStyle w:val="NormaleWeb"/>
        <w:shd w:val="clear" w:color="auto" w:fill="FFFFFF"/>
        <w:spacing w:before="0" w:beforeAutospacing="0" w:after="312" w:afterAutospacing="0"/>
        <w:jc w:val="both"/>
        <w:rPr>
          <w:rFonts w:ascii="Arial" w:hAnsi="Arial" w:cs="Arial"/>
          <w:color w:val="282828"/>
        </w:rPr>
      </w:pPr>
      <w:r>
        <w:rPr>
          <w:rFonts w:ascii="Arial" w:hAnsi="Arial" w:cs="Arial"/>
          <w:color w:val="282828"/>
        </w:rPr>
        <w:t>La cocciniglia </w:t>
      </w:r>
      <w:proofErr w:type="spellStart"/>
      <w:r>
        <w:rPr>
          <w:rStyle w:val="Enfasicorsivo"/>
          <w:rFonts w:ascii="Arial" w:hAnsi="Arial" w:cs="Arial"/>
          <w:color w:val="282828"/>
        </w:rPr>
        <w:t>Toumeyella</w:t>
      </w:r>
      <w:proofErr w:type="spellEnd"/>
      <w:r>
        <w:rPr>
          <w:rStyle w:val="Enfasicorsivo"/>
          <w:rFonts w:ascii="Arial" w:hAnsi="Arial" w:cs="Arial"/>
          <w:color w:val="282828"/>
        </w:rPr>
        <w:t xml:space="preserve"> </w:t>
      </w:r>
      <w:proofErr w:type="spellStart"/>
      <w:r>
        <w:rPr>
          <w:rStyle w:val="Enfasicorsivo"/>
          <w:rFonts w:ascii="Arial" w:hAnsi="Arial" w:cs="Arial"/>
          <w:color w:val="282828"/>
        </w:rPr>
        <w:t>parvicornis</w:t>
      </w:r>
      <w:proofErr w:type="spellEnd"/>
      <w:r>
        <w:rPr>
          <w:rFonts w:ascii="Arial" w:hAnsi="Arial" w:cs="Arial"/>
          <w:color w:val="282828"/>
        </w:rPr>
        <w:t>, chiamata anche cocciniglia tartaruga, è un organismo nocivo recentemente comparso nel nostro paese che causa forti danni alle alberature di pino domestico.</w:t>
      </w:r>
    </w:p>
    <w:p w:rsidR="007D1C0E" w:rsidRDefault="007D1C0E" w:rsidP="007D1C0E">
      <w:pPr>
        <w:pStyle w:val="NormaleWeb"/>
        <w:shd w:val="clear" w:color="auto" w:fill="FFFFFF"/>
        <w:spacing w:before="0" w:beforeAutospacing="0" w:after="312" w:afterAutospacing="0"/>
        <w:jc w:val="both"/>
        <w:rPr>
          <w:rFonts w:ascii="Arial" w:hAnsi="Arial" w:cs="Arial"/>
          <w:color w:val="282828"/>
        </w:rPr>
      </w:pPr>
      <w:r>
        <w:rPr>
          <w:rFonts w:ascii="Arial" w:hAnsi="Arial" w:cs="Arial"/>
          <w:color w:val="282828"/>
        </w:rPr>
        <w:t>Il decreto ministeriale del 3 giugno 2021, recante “Misure fitosanitarie di emergenza ai fini del contrasto dell’organismo nocivo </w:t>
      </w:r>
      <w:proofErr w:type="spellStart"/>
      <w:r>
        <w:rPr>
          <w:rStyle w:val="Enfasicorsivo"/>
          <w:rFonts w:ascii="Arial" w:hAnsi="Arial" w:cs="Arial"/>
          <w:color w:val="282828"/>
        </w:rPr>
        <w:t>Toumeyella</w:t>
      </w:r>
      <w:proofErr w:type="spellEnd"/>
      <w:r>
        <w:rPr>
          <w:rStyle w:val="Enfasicorsivo"/>
          <w:rFonts w:ascii="Arial" w:hAnsi="Arial" w:cs="Arial"/>
          <w:color w:val="282828"/>
        </w:rPr>
        <w:t xml:space="preserve"> </w:t>
      </w:r>
      <w:proofErr w:type="spellStart"/>
      <w:r>
        <w:rPr>
          <w:rStyle w:val="Enfasicorsivo"/>
          <w:rFonts w:ascii="Arial" w:hAnsi="Arial" w:cs="Arial"/>
          <w:color w:val="282828"/>
        </w:rPr>
        <w:t>parvicornis</w:t>
      </w:r>
      <w:proofErr w:type="spellEnd"/>
      <w:r>
        <w:rPr>
          <w:rStyle w:val="Enfasicorsivo"/>
          <w:rFonts w:ascii="Arial" w:hAnsi="Arial" w:cs="Arial"/>
          <w:color w:val="282828"/>
        </w:rPr>
        <w:t> </w:t>
      </w:r>
      <w:r>
        <w:rPr>
          <w:rFonts w:ascii="Arial" w:hAnsi="Arial" w:cs="Arial"/>
          <w:color w:val="282828"/>
        </w:rPr>
        <w:t xml:space="preserve">(Cocciniglia tartaruga)” e </w:t>
      </w:r>
      <w:proofErr w:type="spellStart"/>
      <w:r>
        <w:rPr>
          <w:rFonts w:ascii="Arial" w:hAnsi="Arial" w:cs="Arial"/>
          <w:color w:val="282828"/>
        </w:rPr>
        <w:t>s.m.i</w:t>
      </w:r>
      <w:proofErr w:type="spellEnd"/>
      <w:r>
        <w:rPr>
          <w:rFonts w:ascii="Arial" w:hAnsi="Arial" w:cs="Arial"/>
          <w:color w:val="282828"/>
        </w:rPr>
        <w:t xml:space="preserve"> ha affidato ai Servizi Fitosanitari Regionali, nei relativi territori di competenza, le attività di indagine per l’accertamento della presenza dell’insetto parassita e l’istituzione di aree delimitate, ed ha disposto, altresì, le misure di eradicazione e di contenimento da adottare.</w:t>
      </w:r>
    </w:p>
    <w:p w:rsidR="007D1C0E" w:rsidRDefault="007D1C0E" w:rsidP="007D1C0E">
      <w:pPr>
        <w:pStyle w:val="NormaleWeb"/>
        <w:shd w:val="clear" w:color="auto" w:fill="FFFFFF"/>
        <w:spacing w:before="0" w:beforeAutospacing="0" w:after="312" w:afterAutospacing="0"/>
        <w:jc w:val="both"/>
        <w:rPr>
          <w:rFonts w:ascii="Arial" w:hAnsi="Arial" w:cs="Arial"/>
          <w:color w:val="282828"/>
        </w:rPr>
      </w:pPr>
      <w:r>
        <w:rPr>
          <w:rFonts w:ascii="Arial" w:hAnsi="Arial" w:cs="Arial"/>
          <w:color w:val="282828"/>
        </w:rPr>
        <w:t>In attuazione del suddetto decreto, con deliberazione della Giunta regionale 5 agosto 2021, n. 548, pubblicata sul BUR n. 84 del 31/08/2021, la Regione Lazio ha adottato un piano regionale di contrasto alla </w:t>
      </w:r>
      <w:proofErr w:type="spellStart"/>
      <w:r>
        <w:rPr>
          <w:rStyle w:val="Enfasicorsivo"/>
          <w:rFonts w:ascii="Arial" w:hAnsi="Arial" w:cs="Arial"/>
          <w:color w:val="282828"/>
        </w:rPr>
        <w:t>Toumeyella</w:t>
      </w:r>
      <w:proofErr w:type="spellEnd"/>
      <w:r>
        <w:rPr>
          <w:rStyle w:val="Enfasicorsivo"/>
          <w:rFonts w:ascii="Arial" w:hAnsi="Arial" w:cs="Arial"/>
          <w:color w:val="282828"/>
        </w:rPr>
        <w:t xml:space="preserve"> </w:t>
      </w:r>
      <w:proofErr w:type="spellStart"/>
      <w:r>
        <w:rPr>
          <w:rStyle w:val="Enfasicorsivo"/>
          <w:rFonts w:ascii="Arial" w:hAnsi="Arial" w:cs="Arial"/>
          <w:color w:val="282828"/>
        </w:rPr>
        <w:t>parvicornis</w:t>
      </w:r>
      <w:proofErr w:type="spellEnd"/>
      <w:r>
        <w:rPr>
          <w:rStyle w:val="Enfasicorsivo"/>
          <w:rFonts w:ascii="Arial" w:hAnsi="Arial" w:cs="Arial"/>
          <w:color w:val="282828"/>
        </w:rPr>
        <w:t> </w:t>
      </w:r>
      <w:r>
        <w:rPr>
          <w:rFonts w:ascii="Arial" w:hAnsi="Arial" w:cs="Arial"/>
          <w:color w:val="282828"/>
        </w:rPr>
        <w:t>che prevede misure di eradicazione e contenimento, che devono essere applicate obbligatoriamente nelle aree, individuate con apposita delimitazione, da parte ed a carico dei conduttori dei terreni in cui si trovano i pini e le altre piante ospiti del parassita.</w:t>
      </w:r>
    </w:p>
    <w:p w:rsidR="007D1C0E" w:rsidRDefault="007D1C0E" w:rsidP="007D1C0E">
      <w:pPr>
        <w:pStyle w:val="NormaleWeb"/>
        <w:shd w:val="clear" w:color="auto" w:fill="FFFFFF"/>
        <w:spacing w:before="0" w:beforeAutospacing="0" w:after="312" w:afterAutospacing="0"/>
        <w:jc w:val="both"/>
        <w:rPr>
          <w:rFonts w:ascii="Arial" w:hAnsi="Arial" w:cs="Arial"/>
          <w:color w:val="282828"/>
        </w:rPr>
      </w:pPr>
      <w:r>
        <w:rPr>
          <w:rFonts w:ascii="Arial" w:hAnsi="Arial" w:cs="Arial"/>
          <w:color w:val="282828"/>
        </w:rPr>
        <w:t>A seguito delle indagini effettuate dal Servizio Fitosanitario Regionale sulla presenza della cocciniglia, si è reso necessario aggiornare la delimitazione delle aree infestate da </w:t>
      </w:r>
      <w:proofErr w:type="spellStart"/>
      <w:r>
        <w:rPr>
          <w:rStyle w:val="Enfasicorsivo"/>
          <w:rFonts w:ascii="Arial" w:hAnsi="Arial" w:cs="Arial"/>
          <w:color w:val="282828"/>
        </w:rPr>
        <w:t>Toumeyella</w:t>
      </w:r>
      <w:proofErr w:type="spellEnd"/>
      <w:r>
        <w:rPr>
          <w:rStyle w:val="Enfasicorsivo"/>
          <w:rFonts w:ascii="Arial" w:hAnsi="Arial" w:cs="Arial"/>
          <w:color w:val="282828"/>
        </w:rPr>
        <w:t xml:space="preserve"> </w:t>
      </w:r>
      <w:proofErr w:type="spellStart"/>
      <w:r>
        <w:rPr>
          <w:rStyle w:val="Enfasicorsivo"/>
          <w:rFonts w:ascii="Arial" w:hAnsi="Arial" w:cs="Arial"/>
          <w:color w:val="282828"/>
        </w:rPr>
        <w:t>parvicornis</w:t>
      </w:r>
      <w:proofErr w:type="spellEnd"/>
      <w:r>
        <w:rPr>
          <w:rFonts w:ascii="Arial" w:hAnsi="Arial" w:cs="Arial"/>
          <w:color w:val="282828"/>
        </w:rPr>
        <w:t>, da ultimo, con la determinazione dirigenziale </w:t>
      </w:r>
      <w:r>
        <w:rPr>
          <w:rStyle w:val="Enfasigrassetto"/>
          <w:rFonts w:ascii="Arial" w:hAnsi="Arial" w:cs="Arial"/>
          <w:color w:val="282828"/>
        </w:rPr>
        <w:t>n. G11835 del 08/09/2023 </w:t>
      </w:r>
      <w:r>
        <w:rPr>
          <w:rFonts w:ascii="Arial" w:hAnsi="Arial" w:cs="Arial"/>
          <w:color w:val="282828"/>
        </w:rPr>
        <w:t>(pubblicata sul BUR Lazio N. 73 del 12/09/2023).</w:t>
      </w:r>
    </w:p>
    <w:p w:rsidR="002E7F99" w:rsidRDefault="002E7F99"/>
    <w:p w:rsidR="007D1C0E" w:rsidRDefault="007D1C0E" w:rsidP="007D1C0E">
      <w:pPr>
        <w:pStyle w:val="NormaleWeb"/>
        <w:shd w:val="clear" w:color="auto" w:fill="FFFFFF"/>
        <w:spacing w:before="0" w:beforeAutospacing="0" w:after="312" w:afterAutospacing="0"/>
        <w:rPr>
          <w:rFonts w:ascii="Arial" w:hAnsi="Arial" w:cs="Arial"/>
          <w:color w:val="282828"/>
        </w:rPr>
      </w:pPr>
      <w:r>
        <w:rPr>
          <w:rFonts w:ascii="Arial" w:hAnsi="Arial" w:cs="Arial"/>
          <w:color w:val="282828"/>
        </w:rPr>
        <w:t>Maggiori informazioni sono disponibili sul sito della Regione Lazio ai seguenti link:</w:t>
      </w:r>
    </w:p>
    <w:p w:rsidR="007D1C0E" w:rsidRDefault="007D1C0E" w:rsidP="007D1C0E">
      <w:pPr>
        <w:pStyle w:val="NormaleWeb"/>
        <w:shd w:val="clear" w:color="auto" w:fill="FFFFFF"/>
        <w:spacing w:before="0" w:beforeAutospacing="0" w:after="312" w:afterAutospacing="0"/>
        <w:rPr>
          <w:rFonts w:ascii="Arial" w:hAnsi="Arial" w:cs="Arial"/>
          <w:color w:val="282828"/>
        </w:rPr>
      </w:pPr>
      <w:hyperlink r:id="rId4" w:tgtFrame="_blank" w:history="1">
        <w:r>
          <w:rPr>
            <w:rStyle w:val="Collegamentoipertestuale"/>
            <w:rFonts w:ascii="Arial" w:hAnsi="Arial" w:cs="Arial"/>
            <w:color w:val="2F75B6"/>
          </w:rPr>
          <w:t>https://www.regione.lazio.it/cittadini/agricoltura/servizio-fitosanitario-regionale</w:t>
        </w:r>
      </w:hyperlink>
    </w:p>
    <w:p w:rsidR="007D1C0E" w:rsidRDefault="007D1C0E" w:rsidP="007D1C0E">
      <w:pPr>
        <w:pStyle w:val="NormaleWeb"/>
        <w:shd w:val="clear" w:color="auto" w:fill="FFFFFF"/>
        <w:spacing w:before="0" w:beforeAutospacing="0" w:after="312" w:afterAutospacing="0"/>
        <w:rPr>
          <w:rFonts w:ascii="Arial" w:hAnsi="Arial" w:cs="Arial"/>
          <w:color w:val="282828"/>
        </w:rPr>
      </w:pPr>
      <w:hyperlink r:id="rId5" w:tgtFrame="_blank" w:history="1">
        <w:r>
          <w:rPr>
            <w:rStyle w:val="Collegamentoipertestuale"/>
            <w:rFonts w:ascii="Arial" w:hAnsi="Arial" w:cs="Arial"/>
            <w:color w:val="2F75B6"/>
          </w:rPr>
          <w:t>https://www.regione.lazio.it/cittadini/agricoltura/avversita-piante</w:t>
        </w:r>
      </w:hyperlink>
    </w:p>
    <w:p w:rsidR="007D1C0E" w:rsidRDefault="007D1C0E" w:rsidP="007D1C0E">
      <w:pPr>
        <w:pStyle w:val="NormaleWeb"/>
        <w:shd w:val="clear" w:color="auto" w:fill="FFFFFF"/>
        <w:spacing w:before="0" w:beforeAutospacing="0" w:after="312" w:afterAutospacing="0"/>
        <w:rPr>
          <w:rFonts w:ascii="Arial" w:hAnsi="Arial" w:cs="Arial"/>
          <w:color w:val="282828"/>
        </w:rPr>
      </w:pPr>
      <w:r>
        <w:rPr>
          <w:rFonts w:ascii="Arial" w:hAnsi="Arial" w:cs="Arial"/>
          <w:color w:val="282828"/>
        </w:rPr>
        <w:t> </w:t>
      </w:r>
    </w:p>
    <w:p w:rsidR="007D1C0E" w:rsidRDefault="007D1C0E" w:rsidP="007D1C0E">
      <w:pPr>
        <w:pStyle w:val="NormaleWeb"/>
        <w:shd w:val="clear" w:color="auto" w:fill="FFFFFF"/>
        <w:spacing w:before="0" w:beforeAutospacing="0" w:after="312" w:afterAutospacing="0"/>
        <w:rPr>
          <w:rFonts w:ascii="Arial" w:hAnsi="Arial" w:cs="Arial"/>
          <w:color w:val="282828"/>
        </w:rPr>
      </w:pPr>
      <w:r>
        <w:rPr>
          <w:rStyle w:val="Enfasigrassetto"/>
          <w:rFonts w:ascii="Arial" w:hAnsi="Arial" w:cs="Arial"/>
          <w:color w:val="282828"/>
        </w:rPr>
        <w:t>Allegati</w:t>
      </w:r>
    </w:p>
    <w:p w:rsidR="007D1C0E" w:rsidRDefault="007D1C0E" w:rsidP="007D1C0E">
      <w:pPr>
        <w:pStyle w:val="NormaleWeb"/>
        <w:shd w:val="clear" w:color="auto" w:fill="FFFFFF"/>
        <w:spacing w:before="0" w:beforeAutospacing="0" w:after="312" w:afterAutospacing="0"/>
        <w:rPr>
          <w:rFonts w:ascii="Arial" w:hAnsi="Arial" w:cs="Arial"/>
          <w:color w:val="282828"/>
        </w:rPr>
      </w:pPr>
      <w:hyperlink r:id="rId6" w:tgtFrame="_blank" w:tooltip="Testo dell'Atto n. G11835 del 08/09/2023" w:history="1">
        <w:r>
          <w:rPr>
            <w:rStyle w:val="Collegamentoipertestuale"/>
            <w:rFonts w:ascii="Arial" w:hAnsi="Arial" w:cs="Arial"/>
            <w:color w:val="2F75B6"/>
          </w:rPr>
          <w:t>Testo dell’Atto n. G11835 del 08/09/2023 </w:t>
        </w:r>
      </w:hyperlink>
    </w:p>
    <w:p w:rsidR="007D1C0E" w:rsidRDefault="007D1C0E" w:rsidP="007D1C0E">
      <w:pPr>
        <w:pStyle w:val="NormaleWeb"/>
        <w:shd w:val="clear" w:color="auto" w:fill="FFFFFF"/>
        <w:spacing w:before="0" w:beforeAutospacing="0" w:after="312" w:afterAutospacing="0"/>
        <w:rPr>
          <w:rFonts w:ascii="Arial" w:hAnsi="Arial" w:cs="Arial"/>
          <w:color w:val="282828"/>
        </w:rPr>
      </w:pPr>
      <w:hyperlink r:id="rId7" w:tgtFrame="_blank" w:tooltip="Allegato" w:history="1">
        <w:r>
          <w:rPr>
            <w:rStyle w:val="Collegamentoipertestuale"/>
            <w:rFonts w:ascii="Arial" w:hAnsi="Arial" w:cs="Arial"/>
            <w:color w:val="2F75B6"/>
          </w:rPr>
          <w:t>Allegato</w:t>
        </w:r>
      </w:hyperlink>
    </w:p>
    <w:p w:rsidR="007D1C0E" w:rsidRDefault="007D1C0E" w:rsidP="007D1C0E">
      <w:pPr>
        <w:pStyle w:val="NormaleWeb"/>
        <w:shd w:val="clear" w:color="auto" w:fill="FFFFFF"/>
        <w:spacing w:before="0" w:beforeAutospacing="0" w:after="312" w:afterAutospacing="0"/>
      </w:pPr>
      <w:hyperlink r:id="rId8" w:tgtFrame="_blank" w:tooltip="Scarica documento (pdf 639 MB)" w:history="1">
        <w:proofErr w:type="spellStart"/>
        <w:r>
          <w:rPr>
            <w:rStyle w:val="Collegamentoipertestuale"/>
            <w:rFonts w:ascii="Arial" w:hAnsi="Arial" w:cs="Arial"/>
            <w:color w:val="74AEE0"/>
          </w:rPr>
          <w:t>Toumeyella</w:t>
        </w:r>
        <w:proofErr w:type="spellEnd"/>
        <w:r>
          <w:rPr>
            <w:rStyle w:val="Collegamentoipertestuale"/>
            <w:rFonts w:ascii="Arial" w:hAnsi="Arial" w:cs="Arial"/>
            <w:color w:val="74AEE0"/>
          </w:rPr>
          <w:t xml:space="preserve"> </w:t>
        </w:r>
        <w:proofErr w:type="spellStart"/>
        <w:r>
          <w:rPr>
            <w:rStyle w:val="Collegamentoipertestuale"/>
            <w:rFonts w:ascii="Arial" w:hAnsi="Arial" w:cs="Arial"/>
            <w:color w:val="74AEE0"/>
          </w:rPr>
          <w:t>parvicornis</w:t>
        </w:r>
        <w:proofErr w:type="spellEnd"/>
      </w:hyperlink>
    </w:p>
    <w:sectPr w:rsidR="007D1C0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C0E"/>
    <w:rsid w:val="002E7F99"/>
    <w:rsid w:val="007D1C0E"/>
    <w:rsid w:val="00977E90"/>
    <w:rsid w:val="00992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A61DA4-2EB4-48DE-BD03-AA97522B8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7D1C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D1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7D1C0E"/>
    <w:rPr>
      <w:i/>
      <w:iCs/>
    </w:rPr>
  </w:style>
  <w:style w:type="character" w:styleId="Enfasigrassetto">
    <w:name w:val="Strong"/>
    <w:basedOn w:val="Carpredefinitoparagrafo"/>
    <w:uiPriority w:val="22"/>
    <w:qFormat/>
    <w:rsid w:val="007D1C0E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7D1C0E"/>
    <w:rPr>
      <w:color w:val="0563C1" w:themeColor="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7D1C0E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0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gione.lazio.it/sites/default/files/2023-08/Toumeyella-parvicornis-25-08-2023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regione.lazio.it/sites/default/files/documentazione/AGC-DD-G11835-08-09-2023-Allegato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egione.lazio.it/sites/default/files/documentazione/AGC-DD-G11835-08-09-2023.pdf" TargetMode="External"/><Relationship Id="rId5" Type="http://schemas.openxmlformats.org/officeDocument/2006/relationships/hyperlink" Target="https://www.regione.lazio.it/cittadini/agricoltura/avversita-piante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regione.lazio.it/cittadini/agricoltura/servizio-fitosanitario-regionale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 Deluca</dc:creator>
  <cp:keywords/>
  <dc:description/>
  <cp:lastModifiedBy>Sabina Deluca</cp:lastModifiedBy>
  <cp:revision>1</cp:revision>
  <dcterms:created xsi:type="dcterms:W3CDTF">2023-09-22T10:04:00Z</dcterms:created>
  <dcterms:modified xsi:type="dcterms:W3CDTF">2023-09-22T10:13:00Z</dcterms:modified>
</cp:coreProperties>
</file>