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C5D22" w14:textId="77122B8A" w:rsidR="000178DB" w:rsidRPr="008C094C" w:rsidRDefault="000178DB" w:rsidP="000178DB">
      <w:pPr>
        <w:pStyle w:val="NormaleWeb"/>
        <w:shd w:val="clear" w:color="auto" w:fill="FFFFFF"/>
        <w:spacing w:before="0" w:beforeAutospacing="0"/>
        <w:jc w:val="center"/>
        <w:rPr>
          <w:rStyle w:val="Enfasigrassetto"/>
          <w:color w:val="191919"/>
          <w:u w:val="single"/>
        </w:rPr>
      </w:pPr>
      <w:r w:rsidRPr="008C094C">
        <w:rPr>
          <w:rStyle w:val="Enfasigrassetto"/>
          <w:color w:val="191919"/>
          <w:u w:val="single"/>
        </w:rPr>
        <w:t>AVVISO CARTA DEDICATA A TE 2025</w:t>
      </w:r>
    </w:p>
    <w:p w14:paraId="188D9774" w14:textId="77777777" w:rsidR="000178DB" w:rsidRPr="000178DB" w:rsidRDefault="000178DB" w:rsidP="000178DB">
      <w:pPr>
        <w:pStyle w:val="NormaleWeb"/>
        <w:shd w:val="clear" w:color="auto" w:fill="FFFFFF"/>
        <w:spacing w:before="0" w:beforeAutospacing="0"/>
        <w:jc w:val="both"/>
        <w:rPr>
          <w:b/>
          <w:color w:val="191919"/>
        </w:rPr>
      </w:pPr>
      <w:r w:rsidRPr="000178DB">
        <w:rPr>
          <w:rStyle w:val="Enfasigrassetto"/>
          <w:b w:val="0"/>
          <w:color w:val="191919"/>
        </w:rPr>
        <w:t>Anche per l’anno 2025 è stata attivata la misura di sostegno “Carta Dedicata a Te”, il contributo economico di 500,00 euro per l’acquisto di beni di prima necessità previsto dal Decreto Interministeriale Fondo Alimentare 2025.</w:t>
      </w:r>
    </w:p>
    <w:p w14:paraId="0AF7F62A" w14:textId="77777777" w:rsidR="005E39B2" w:rsidRDefault="000178DB" w:rsidP="005E39B2">
      <w:pPr>
        <w:pStyle w:val="NormaleWeb"/>
        <w:shd w:val="clear" w:color="auto" w:fill="FFFFFF"/>
        <w:spacing w:before="0" w:beforeAutospacing="0" w:after="0" w:afterAutospacing="0"/>
        <w:jc w:val="both"/>
        <w:rPr>
          <w:color w:val="191919"/>
        </w:rPr>
      </w:pPr>
      <w:r w:rsidRPr="000178DB">
        <w:rPr>
          <w:color w:val="191919"/>
        </w:rPr>
        <w:t>I cittadini non devono presentare alcuna domanda, poiché i beneficiari sono individuati automaticamente dall’INPS</w:t>
      </w:r>
      <w:r>
        <w:rPr>
          <w:color w:val="191919"/>
        </w:rPr>
        <w:t>.</w:t>
      </w:r>
      <w:r w:rsidR="005E39B2">
        <w:rPr>
          <w:color w:val="191919"/>
        </w:rPr>
        <w:t xml:space="preserve"> </w:t>
      </w:r>
    </w:p>
    <w:p w14:paraId="65AB6580" w14:textId="77777777" w:rsidR="005E39B2" w:rsidRDefault="005E39B2" w:rsidP="005E39B2">
      <w:pPr>
        <w:pStyle w:val="NormaleWeb"/>
        <w:shd w:val="clear" w:color="auto" w:fill="FFFFFF"/>
        <w:spacing w:before="0" w:beforeAutospacing="0" w:after="0" w:afterAutospacing="0"/>
        <w:jc w:val="both"/>
        <w:rPr>
          <w:color w:val="191919"/>
        </w:rPr>
      </w:pPr>
    </w:p>
    <w:p w14:paraId="7B61BAD6" w14:textId="000ADCC0" w:rsidR="00E60721" w:rsidRPr="00E60721" w:rsidRDefault="00E60721" w:rsidP="005E39B2">
      <w:pPr>
        <w:pStyle w:val="NormaleWeb"/>
        <w:shd w:val="clear" w:color="auto" w:fill="FFFFFF"/>
        <w:spacing w:before="0" w:beforeAutospacing="0" w:after="0" w:afterAutospacing="0"/>
        <w:jc w:val="both"/>
        <w:rPr>
          <w:bCs/>
        </w:rPr>
      </w:pPr>
      <w:r w:rsidRPr="00E60721">
        <w:rPr>
          <w:bCs/>
        </w:rPr>
        <w:t>Non possono accedere al beneficio</w:t>
      </w:r>
      <w:r w:rsidR="001F4830">
        <w:rPr>
          <w:bCs/>
        </w:rPr>
        <w:t xml:space="preserve"> i</w:t>
      </w:r>
      <w:r w:rsidRPr="00E60721">
        <w:rPr>
          <w:bCs/>
        </w:rPr>
        <w:t xml:space="preserve"> nuclei familiari che percepiscono:</w:t>
      </w:r>
    </w:p>
    <w:p w14:paraId="6F498DB0" w14:textId="77777777" w:rsidR="00E60721" w:rsidRPr="00E60721" w:rsidRDefault="00E60721" w:rsidP="005E39B2">
      <w:pPr>
        <w:numPr>
          <w:ilvl w:val="0"/>
          <w:numId w:val="1"/>
        </w:numPr>
        <w:shd w:val="clear" w:color="auto" w:fill="FFFFFF"/>
        <w:spacing w:after="0" w:line="240" w:lineRule="auto"/>
        <w:rPr>
          <w:rFonts w:ascii="Times New Roman" w:eastAsia="Times New Roman" w:hAnsi="Times New Roman" w:cs="Times New Roman"/>
          <w:bCs/>
          <w:sz w:val="24"/>
          <w:szCs w:val="24"/>
          <w:lang w:eastAsia="it-IT"/>
        </w:rPr>
      </w:pPr>
      <w:r w:rsidRPr="00E60721">
        <w:rPr>
          <w:rFonts w:ascii="Times New Roman" w:eastAsia="Times New Roman" w:hAnsi="Times New Roman" w:cs="Times New Roman"/>
          <w:bCs/>
          <w:sz w:val="24"/>
          <w:szCs w:val="24"/>
          <w:lang w:eastAsia="it-IT"/>
        </w:rPr>
        <w:t>Assegno di Inclusione;</w:t>
      </w:r>
    </w:p>
    <w:p w14:paraId="73CD9325" w14:textId="77777777" w:rsidR="00E60721" w:rsidRPr="00E60721" w:rsidRDefault="00E60721" w:rsidP="005E39B2">
      <w:pPr>
        <w:numPr>
          <w:ilvl w:val="0"/>
          <w:numId w:val="1"/>
        </w:numPr>
        <w:shd w:val="clear" w:color="auto" w:fill="FFFFFF"/>
        <w:spacing w:after="0" w:line="240" w:lineRule="auto"/>
        <w:rPr>
          <w:rFonts w:ascii="Times New Roman" w:eastAsia="Times New Roman" w:hAnsi="Times New Roman" w:cs="Times New Roman"/>
          <w:bCs/>
          <w:sz w:val="24"/>
          <w:szCs w:val="24"/>
          <w:lang w:eastAsia="it-IT"/>
        </w:rPr>
      </w:pPr>
      <w:r w:rsidRPr="00E60721">
        <w:rPr>
          <w:rFonts w:ascii="Times New Roman" w:eastAsia="Times New Roman" w:hAnsi="Times New Roman" w:cs="Times New Roman"/>
          <w:bCs/>
          <w:sz w:val="24"/>
          <w:szCs w:val="24"/>
          <w:lang w:eastAsia="it-IT"/>
        </w:rPr>
        <w:t>Reddito di Cittadinanza;</w:t>
      </w:r>
    </w:p>
    <w:p w14:paraId="3092D62C" w14:textId="77777777" w:rsidR="00E60721" w:rsidRPr="00E60721" w:rsidRDefault="00E60721" w:rsidP="005E39B2">
      <w:pPr>
        <w:numPr>
          <w:ilvl w:val="0"/>
          <w:numId w:val="1"/>
        </w:numPr>
        <w:shd w:val="clear" w:color="auto" w:fill="FFFFFF"/>
        <w:spacing w:after="0" w:line="240" w:lineRule="auto"/>
        <w:rPr>
          <w:rFonts w:ascii="Times New Roman" w:eastAsia="Times New Roman" w:hAnsi="Times New Roman" w:cs="Times New Roman"/>
          <w:bCs/>
          <w:sz w:val="24"/>
          <w:szCs w:val="24"/>
          <w:lang w:eastAsia="it-IT"/>
        </w:rPr>
      </w:pPr>
      <w:r w:rsidRPr="00E60721">
        <w:rPr>
          <w:rFonts w:ascii="Times New Roman" w:eastAsia="Times New Roman" w:hAnsi="Times New Roman" w:cs="Times New Roman"/>
          <w:bCs/>
          <w:sz w:val="24"/>
          <w:szCs w:val="24"/>
          <w:lang w:eastAsia="it-IT"/>
        </w:rPr>
        <w:t>Carta acquisti;</w:t>
      </w:r>
    </w:p>
    <w:p w14:paraId="0C2F26D6" w14:textId="77777777" w:rsidR="00E60721" w:rsidRPr="00E60721" w:rsidRDefault="00E60721" w:rsidP="005E39B2">
      <w:pPr>
        <w:numPr>
          <w:ilvl w:val="0"/>
          <w:numId w:val="1"/>
        </w:numPr>
        <w:shd w:val="clear" w:color="auto" w:fill="FFFFFF"/>
        <w:spacing w:after="0" w:line="240" w:lineRule="auto"/>
        <w:rPr>
          <w:rFonts w:ascii="Times New Roman" w:eastAsia="Times New Roman" w:hAnsi="Times New Roman" w:cs="Times New Roman"/>
          <w:bCs/>
          <w:sz w:val="24"/>
          <w:szCs w:val="24"/>
          <w:lang w:eastAsia="it-IT"/>
        </w:rPr>
      </w:pPr>
      <w:proofErr w:type="spellStart"/>
      <w:r w:rsidRPr="00E60721">
        <w:rPr>
          <w:rFonts w:ascii="Times New Roman" w:eastAsia="Times New Roman" w:hAnsi="Times New Roman" w:cs="Times New Roman"/>
          <w:bCs/>
          <w:sz w:val="24"/>
          <w:szCs w:val="24"/>
          <w:lang w:eastAsia="it-IT"/>
        </w:rPr>
        <w:t>NASpI</w:t>
      </w:r>
      <w:proofErr w:type="spellEnd"/>
      <w:r w:rsidRPr="00E60721">
        <w:rPr>
          <w:rFonts w:ascii="Times New Roman" w:eastAsia="Times New Roman" w:hAnsi="Times New Roman" w:cs="Times New Roman"/>
          <w:bCs/>
          <w:sz w:val="24"/>
          <w:szCs w:val="24"/>
          <w:lang w:eastAsia="it-IT"/>
        </w:rPr>
        <w:t>, DIS-COLL, indennità di mobilità;</w:t>
      </w:r>
    </w:p>
    <w:p w14:paraId="07F192D9" w14:textId="77777777" w:rsidR="00E60721" w:rsidRDefault="00E60721" w:rsidP="005E39B2">
      <w:pPr>
        <w:numPr>
          <w:ilvl w:val="0"/>
          <w:numId w:val="1"/>
        </w:numPr>
        <w:shd w:val="clear" w:color="auto" w:fill="FFFFFF"/>
        <w:spacing w:after="0" w:line="240" w:lineRule="auto"/>
        <w:rPr>
          <w:rFonts w:ascii="Times New Roman" w:eastAsia="Times New Roman" w:hAnsi="Times New Roman" w:cs="Times New Roman"/>
          <w:bCs/>
          <w:sz w:val="24"/>
          <w:szCs w:val="24"/>
          <w:lang w:eastAsia="it-IT"/>
        </w:rPr>
      </w:pPr>
      <w:r w:rsidRPr="00E60721">
        <w:rPr>
          <w:rFonts w:ascii="Times New Roman" w:eastAsia="Times New Roman" w:hAnsi="Times New Roman" w:cs="Times New Roman"/>
          <w:bCs/>
          <w:sz w:val="24"/>
          <w:szCs w:val="24"/>
          <w:lang w:eastAsia="it-IT"/>
        </w:rPr>
        <w:t>Cassa Integrazione Guadagni o altre forme di sostegno per disoccupazione.</w:t>
      </w:r>
    </w:p>
    <w:p w14:paraId="599B3DA9" w14:textId="77777777" w:rsidR="005E39B2" w:rsidRDefault="005E39B2" w:rsidP="005E39B2">
      <w:pPr>
        <w:shd w:val="clear" w:color="auto" w:fill="FFFFFF"/>
        <w:spacing w:after="0" w:line="240" w:lineRule="auto"/>
        <w:ind w:left="720"/>
        <w:rPr>
          <w:rFonts w:ascii="Times New Roman" w:eastAsia="Times New Roman" w:hAnsi="Times New Roman" w:cs="Times New Roman"/>
          <w:bCs/>
          <w:sz w:val="24"/>
          <w:szCs w:val="24"/>
          <w:lang w:eastAsia="it-IT"/>
        </w:rPr>
      </w:pPr>
    </w:p>
    <w:p w14:paraId="33996A64" w14:textId="77777777" w:rsidR="005E39B2" w:rsidRDefault="005E39B2" w:rsidP="005E39B2">
      <w:pPr>
        <w:jc w:val="both"/>
        <w:rPr>
          <w:rFonts w:ascii="Times New Roman" w:eastAsia="Times New Roman" w:hAnsi="Times New Roman" w:cs="Times New Roman"/>
          <w:bCs/>
          <w:sz w:val="24"/>
          <w:szCs w:val="24"/>
          <w:lang w:eastAsia="it-IT"/>
        </w:rPr>
      </w:pPr>
      <w:r w:rsidRPr="000178DB">
        <w:rPr>
          <w:rFonts w:ascii="Times New Roman" w:eastAsia="Times New Roman" w:hAnsi="Times New Roman" w:cs="Times New Roman"/>
          <w:bCs/>
          <w:sz w:val="24"/>
          <w:szCs w:val="24"/>
          <w:lang w:eastAsia="it-IT"/>
        </w:rPr>
        <w:t xml:space="preserve">Il possesso dei requisiti non comporta l’automatico diritto al beneficio, </w:t>
      </w:r>
      <w:r>
        <w:rPr>
          <w:rFonts w:ascii="Times New Roman" w:eastAsia="Times New Roman" w:hAnsi="Times New Roman" w:cs="Times New Roman"/>
          <w:bCs/>
          <w:sz w:val="24"/>
          <w:szCs w:val="24"/>
          <w:lang w:eastAsia="it-IT"/>
        </w:rPr>
        <w:t>d</w:t>
      </w:r>
      <w:r w:rsidRPr="000178DB">
        <w:rPr>
          <w:rFonts w:ascii="Times New Roman" w:eastAsia="Times New Roman" w:hAnsi="Times New Roman" w:cs="Times New Roman"/>
          <w:bCs/>
          <w:sz w:val="24"/>
          <w:szCs w:val="24"/>
          <w:lang w:eastAsia="it-IT"/>
        </w:rPr>
        <w:t>al momento che le carte sono limitate</w:t>
      </w:r>
      <w:r>
        <w:rPr>
          <w:rFonts w:ascii="Times New Roman" w:eastAsia="Times New Roman" w:hAnsi="Times New Roman" w:cs="Times New Roman"/>
          <w:bCs/>
          <w:sz w:val="24"/>
          <w:szCs w:val="24"/>
          <w:lang w:eastAsia="it-IT"/>
        </w:rPr>
        <w:t>.</w:t>
      </w:r>
    </w:p>
    <w:p w14:paraId="1F934AAF" w14:textId="77777777" w:rsidR="000178DB" w:rsidRPr="00175AD6" w:rsidRDefault="000178DB" w:rsidP="008C094C">
      <w:pPr>
        <w:jc w:val="both"/>
        <w:rPr>
          <w:rFonts w:ascii="Times New Roman" w:eastAsia="Times New Roman" w:hAnsi="Times New Roman" w:cs="Times New Roman"/>
          <w:bCs/>
          <w:sz w:val="24"/>
          <w:szCs w:val="24"/>
          <w:lang w:eastAsia="it-IT"/>
        </w:rPr>
      </w:pPr>
      <w:r w:rsidRPr="00175AD6">
        <w:rPr>
          <w:rFonts w:ascii="Times New Roman" w:eastAsia="Times New Roman" w:hAnsi="Times New Roman" w:cs="Times New Roman"/>
          <w:bCs/>
          <w:sz w:val="24"/>
          <w:szCs w:val="24"/>
          <w:lang w:eastAsia="it-IT"/>
        </w:rPr>
        <w:t xml:space="preserve">L’INPS, ha reso disponibile ai Comuni la lista dei beneficiari </w:t>
      </w:r>
      <w:r w:rsidR="005E39B2" w:rsidRPr="00175AD6">
        <w:rPr>
          <w:rFonts w:ascii="Times New Roman" w:eastAsia="Times New Roman" w:hAnsi="Times New Roman" w:cs="Times New Roman"/>
          <w:bCs/>
          <w:sz w:val="24"/>
          <w:szCs w:val="24"/>
          <w:lang w:eastAsia="it-IT"/>
        </w:rPr>
        <w:t xml:space="preserve">ed indicativamente </w:t>
      </w:r>
      <w:r w:rsidR="00061E13">
        <w:rPr>
          <w:rFonts w:ascii="Times New Roman" w:eastAsia="Times New Roman" w:hAnsi="Times New Roman" w:cs="Times New Roman"/>
          <w:bCs/>
          <w:sz w:val="24"/>
          <w:szCs w:val="24"/>
          <w:lang w:eastAsia="it-IT"/>
        </w:rPr>
        <w:t>dal mese di novembre</w:t>
      </w:r>
      <w:r w:rsidR="00175AD6" w:rsidRPr="00175AD6">
        <w:rPr>
          <w:rFonts w:ascii="Times New Roman" w:eastAsia="Times New Roman" w:hAnsi="Times New Roman" w:cs="Times New Roman"/>
          <w:sz w:val="24"/>
          <w:szCs w:val="24"/>
          <w:lang w:eastAsia="it-IT"/>
        </w:rPr>
        <w:t xml:space="preserve"> le</w:t>
      </w:r>
      <w:r w:rsidR="005E39B2" w:rsidRPr="00175AD6">
        <w:rPr>
          <w:rFonts w:ascii="Times New Roman" w:eastAsia="Times New Roman" w:hAnsi="Times New Roman" w:cs="Times New Roman"/>
          <w:sz w:val="24"/>
          <w:szCs w:val="24"/>
          <w:lang w:eastAsia="it-IT"/>
        </w:rPr>
        <w:t xml:space="preserve"> famiglie individuate nella graduatoria INPS riceveranno comunicazione</w:t>
      </w:r>
      <w:r w:rsidR="00175AD6">
        <w:rPr>
          <w:rFonts w:ascii="Times New Roman" w:eastAsia="Times New Roman" w:hAnsi="Times New Roman" w:cs="Times New Roman"/>
          <w:sz w:val="24"/>
          <w:szCs w:val="24"/>
          <w:lang w:eastAsia="it-IT"/>
        </w:rPr>
        <w:t xml:space="preserve"> </w:t>
      </w:r>
      <w:r w:rsidR="005E39B2" w:rsidRPr="00175AD6">
        <w:rPr>
          <w:rFonts w:ascii="Times New Roman" w:eastAsia="Times New Roman" w:hAnsi="Times New Roman" w:cs="Times New Roman"/>
          <w:sz w:val="24"/>
          <w:szCs w:val="24"/>
          <w:lang w:eastAsia="it-IT"/>
        </w:rPr>
        <w:t xml:space="preserve">dal Comune di </w:t>
      </w:r>
      <w:r w:rsidR="00175AD6" w:rsidRPr="00175AD6">
        <w:rPr>
          <w:rFonts w:ascii="Times New Roman" w:eastAsia="Times New Roman" w:hAnsi="Times New Roman" w:cs="Times New Roman"/>
          <w:sz w:val="24"/>
          <w:szCs w:val="24"/>
          <w:lang w:eastAsia="it-IT"/>
        </w:rPr>
        <w:t xml:space="preserve">Anzio </w:t>
      </w:r>
      <w:r w:rsidR="005E39B2" w:rsidRPr="00175AD6">
        <w:rPr>
          <w:rFonts w:ascii="Times New Roman" w:eastAsia="Times New Roman" w:hAnsi="Times New Roman" w:cs="Times New Roman"/>
          <w:sz w:val="24"/>
          <w:szCs w:val="24"/>
          <w:lang w:eastAsia="it-IT"/>
        </w:rPr>
        <w:t>del diritto ad accedere al contributo.</w:t>
      </w:r>
    </w:p>
    <w:p w14:paraId="5300A8E1" w14:textId="77777777" w:rsidR="001F4830" w:rsidRDefault="000178DB" w:rsidP="000178DB">
      <w:pPr>
        <w:pStyle w:val="NormaleWeb"/>
        <w:shd w:val="clear" w:color="auto" w:fill="FFFFFF"/>
        <w:spacing w:before="0" w:beforeAutospacing="0"/>
        <w:jc w:val="both"/>
        <w:rPr>
          <w:rStyle w:val="Enfasigrassetto"/>
          <w:color w:val="191919"/>
        </w:rPr>
      </w:pPr>
      <w:r w:rsidRPr="000178DB">
        <w:rPr>
          <w:rStyle w:val="Enfasigrassetto"/>
          <w:color w:val="191919"/>
          <w:u w:val="single"/>
        </w:rPr>
        <w:t>Tutte le comunicazioni agli assegnatari avverranno, dunque, solo a conclusione dell’iter descritto</w:t>
      </w:r>
      <w:r>
        <w:rPr>
          <w:rStyle w:val="Enfasigrassetto"/>
          <w:color w:val="191919"/>
          <w:u w:val="single"/>
        </w:rPr>
        <w:t>.</w:t>
      </w:r>
      <w:r w:rsidRPr="000178DB">
        <w:rPr>
          <w:rStyle w:val="Enfasigrassetto"/>
          <w:color w:val="191919"/>
        </w:rPr>
        <w:t xml:space="preserve"> </w:t>
      </w:r>
    </w:p>
    <w:p w14:paraId="70A4D292" w14:textId="5B5BA5DD" w:rsidR="000178DB" w:rsidRPr="000178DB" w:rsidRDefault="000178DB" w:rsidP="000178DB">
      <w:pPr>
        <w:pStyle w:val="NormaleWeb"/>
        <w:shd w:val="clear" w:color="auto" w:fill="FFFFFF"/>
        <w:spacing w:before="0" w:beforeAutospacing="0"/>
        <w:jc w:val="both"/>
        <w:rPr>
          <w:color w:val="191919"/>
        </w:rPr>
      </w:pPr>
      <w:r w:rsidRPr="000178DB">
        <w:rPr>
          <w:rStyle w:val="Enfasigrassetto"/>
          <w:iCs/>
          <w:color w:val="191919"/>
        </w:rPr>
        <w:t xml:space="preserve">NON </w:t>
      </w:r>
      <w:proofErr w:type="gramStart"/>
      <w:r w:rsidRPr="000178DB">
        <w:rPr>
          <w:rStyle w:val="Enfasigrassetto"/>
          <w:iCs/>
          <w:color w:val="191919"/>
        </w:rPr>
        <w:t>E’</w:t>
      </w:r>
      <w:proofErr w:type="gramEnd"/>
      <w:r w:rsidRPr="000178DB">
        <w:rPr>
          <w:rStyle w:val="Enfasigrassetto"/>
          <w:iCs/>
          <w:color w:val="191919"/>
        </w:rPr>
        <w:t xml:space="preserve"> POSSIBILE DARE COMUNICAZIONI, NE’ DI PERSONA, NE’ PER TELEFONO SULLA PRESENZA DI EVENTUALI NOMINATIVI SULLA LISTA.</w:t>
      </w:r>
    </w:p>
    <w:p w14:paraId="7E2F1150" w14:textId="77777777" w:rsidR="000178DB" w:rsidRPr="000178DB" w:rsidRDefault="000178DB" w:rsidP="00175AD6">
      <w:pPr>
        <w:pStyle w:val="NormaleWeb"/>
        <w:shd w:val="clear" w:color="auto" w:fill="FFFFFF"/>
        <w:spacing w:before="0" w:beforeAutospacing="0" w:after="0" w:afterAutospacing="0" w:line="360" w:lineRule="auto"/>
        <w:jc w:val="both"/>
        <w:rPr>
          <w:color w:val="191919"/>
        </w:rPr>
      </w:pPr>
      <w:r w:rsidRPr="000178DB">
        <w:rPr>
          <w:color w:val="191919"/>
        </w:rPr>
        <w:t>Si precisa, inoltre, che:</w:t>
      </w:r>
    </w:p>
    <w:p w14:paraId="6EB82804" w14:textId="77777777" w:rsidR="000178DB" w:rsidRDefault="000178DB" w:rsidP="00175AD6">
      <w:pPr>
        <w:pStyle w:val="NormaleWeb"/>
        <w:shd w:val="clear" w:color="auto" w:fill="FFFFFF"/>
        <w:spacing w:before="0" w:beforeAutospacing="0" w:after="0" w:afterAutospacing="0"/>
        <w:jc w:val="both"/>
        <w:rPr>
          <w:i/>
          <w:color w:val="191919"/>
        </w:rPr>
      </w:pPr>
      <w:r w:rsidRPr="000178DB">
        <w:rPr>
          <w:color w:val="191919"/>
        </w:rPr>
        <w:t>- ad ogni nucleo familiare può essere assegnata una sola carta, e</w:t>
      </w:r>
      <w:r w:rsidR="005E39B2">
        <w:rPr>
          <w:rStyle w:val="Enfasicorsivo"/>
          <w:color w:val="191919"/>
        </w:rPr>
        <w:t xml:space="preserve"> </w:t>
      </w:r>
      <w:r w:rsidR="005E39B2">
        <w:rPr>
          <w:rStyle w:val="Enfasicorsivo"/>
          <w:i w:val="0"/>
          <w:color w:val="191919"/>
        </w:rPr>
        <w:t>i</w:t>
      </w:r>
      <w:r w:rsidRPr="000178DB">
        <w:rPr>
          <w:rStyle w:val="Enfasicorsivo"/>
          <w:i w:val="0"/>
          <w:color w:val="191919"/>
        </w:rPr>
        <w:t>l beneficiario viene individuato nel componente</w:t>
      </w:r>
      <w:r w:rsidR="005E39B2">
        <w:rPr>
          <w:rStyle w:val="Enfasicorsivo"/>
          <w:i w:val="0"/>
          <w:color w:val="191919"/>
        </w:rPr>
        <w:t xml:space="preserve"> </w:t>
      </w:r>
      <w:r w:rsidRPr="000178DB">
        <w:rPr>
          <w:rStyle w:val="Enfasicorsivo"/>
          <w:i w:val="0"/>
          <w:color w:val="191919"/>
        </w:rPr>
        <w:t>che nell’attestazione ISEE 2025</w:t>
      </w:r>
      <w:r w:rsidR="005E39B2">
        <w:rPr>
          <w:rStyle w:val="Enfasicorsivo"/>
          <w:color w:val="191919"/>
        </w:rPr>
        <w:t xml:space="preserve"> </w:t>
      </w:r>
      <w:r w:rsidRPr="000178DB">
        <w:rPr>
          <w:color w:val="191919"/>
        </w:rPr>
        <w:t>figura come “dichiarante</w:t>
      </w:r>
      <w:r w:rsidRPr="000178DB">
        <w:rPr>
          <w:i/>
          <w:color w:val="191919"/>
        </w:rPr>
        <w:t>”;</w:t>
      </w:r>
    </w:p>
    <w:p w14:paraId="29E40855" w14:textId="77777777" w:rsidR="00175AD6" w:rsidRPr="000178DB" w:rsidRDefault="00175AD6" w:rsidP="00175AD6">
      <w:pPr>
        <w:pStyle w:val="NormaleWeb"/>
        <w:shd w:val="clear" w:color="auto" w:fill="FFFFFF"/>
        <w:spacing w:before="0" w:beforeAutospacing="0" w:after="0" w:afterAutospacing="0"/>
        <w:jc w:val="both"/>
        <w:rPr>
          <w:i/>
          <w:color w:val="191919"/>
        </w:rPr>
      </w:pPr>
    </w:p>
    <w:p w14:paraId="2C20677E" w14:textId="77777777" w:rsidR="000178DB" w:rsidRDefault="000178DB" w:rsidP="00175AD6">
      <w:pPr>
        <w:pStyle w:val="NormaleWeb"/>
        <w:shd w:val="clear" w:color="auto" w:fill="FFFFFF"/>
        <w:spacing w:before="0" w:beforeAutospacing="0" w:after="0" w:afterAutospacing="0"/>
        <w:jc w:val="both"/>
        <w:rPr>
          <w:color w:val="191919"/>
        </w:rPr>
      </w:pPr>
      <w:r w:rsidRPr="000178DB">
        <w:rPr>
          <w:color w:val="191919"/>
        </w:rPr>
        <w:t>- i beneficiari della misura di sostegno negli anni precedenti, qualora siano confermati nelle nuove liste, riceveranno il credito di 500,00 euro sulla carta prepagata già in loro possesso. In caso di furto/smarrimento dovranno richiederne un duplicato alle Poste;</w:t>
      </w:r>
    </w:p>
    <w:p w14:paraId="722F129B" w14:textId="77777777" w:rsidR="00175AD6" w:rsidRPr="000178DB" w:rsidRDefault="00175AD6" w:rsidP="00175AD6">
      <w:pPr>
        <w:pStyle w:val="NormaleWeb"/>
        <w:shd w:val="clear" w:color="auto" w:fill="FFFFFF"/>
        <w:spacing w:before="0" w:beforeAutospacing="0" w:after="0" w:afterAutospacing="0"/>
        <w:jc w:val="both"/>
        <w:rPr>
          <w:color w:val="191919"/>
        </w:rPr>
      </w:pPr>
    </w:p>
    <w:p w14:paraId="12E9A93D" w14:textId="77777777" w:rsidR="000178DB" w:rsidRDefault="000178DB" w:rsidP="00175AD6">
      <w:pPr>
        <w:pStyle w:val="NormaleWeb"/>
        <w:shd w:val="clear" w:color="auto" w:fill="FFFFFF"/>
        <w:spacing w:before="0" w:beforeAutospacing="0" w:after="0" w:afterAutospacing="0"/>
        <w:jc w:val="both"/>
        <w:rPr>
          <w:color w:val="191919"/>
        </w:rPr>
      </w:pPr>
      <w:r w:rsidRPr="000178DB">
        <w:rPr>
          <w:color w:val="191919"/>
        </w:rPr>
        <w:t xml:space="preserve">- la carta sarà utilizzabile fino al </w:t>
      </w:r>
      <w:r w:rsidRPr="000178DB">
        <w:rPr>
          <w:color w:val="191919"/>
          <w:u w:val="single"/>
        </w:rPr>
        <w:t>28 febbraio 2026</w:t>
      </w:r>
      <w:r w:rsidRPr="000178DB">
        <w:rPr>
          <w:color w:val="191919"/>
        </w:rPr>
        <w:t xml:space="preserve">, ma sarà necessario effettuare almeno un pagamento entro il </w:t>
      </w:r>
      <w:r w:rsidRPr="000178DB">
        <w:rPr>
          <w:color w:val="191919"/>
          <w:u w:val="single"/>
        </w:rPr>
        <w:t>16 dicembre 2025</w:t>
      </w:r>
      <w:r w:rsidRPr="000178DB">
        <w:rPr>
          <w:color w:val="191919"/>
        </w:rPr>
        <w:t xml:space="preserve"> per non perdere il beneficio.</w:t>
      </w:r>
    </w:p>
    <w:p w14:paraId="290E566A" w14:textId="77777777" w:rsidR="00175AD6" w:rsidRPr="000178DB" w:rsidRDefault="00175AD6" w:rsidP="00175AD6">
      <w:pPr>
        <w:pStyle w:val="NormaleWeb"/>
        <w:shd w:val="clear" w:color="auto" w:fill="FFFFFF"/>
        <w:spacing w:before="0" w:beforeAutospacing="0" w:after="0" w:afterAutospacing="0"/>
        <w:jc w:val="both"/>
        <w:rPr>
          <w:color w:val="191919"/>
        </w:rPr>
      </w:pPr>
    </w:p>
    <w:p w14:paraId="2615DE67" w14:textId="77777777" w:rsidR="000178DB" w:rsidRDefault="000178DB" w:rsidP="00175AD6">
      <w:pPr>
        <w:pStyle w:val="NormaleWeb"/>
        <w:shd w:val="clear" w:color="auto" w:fill="FFFFFF"/>
        <w:spacing w:before="0" w:beforeAutospacing="0" w:after="0" w:afterAutospacing="0"/>
        <w:jc w:val="both"/>
        <w:rPr>
          <w:color w:val="191919"/>
        </w:rPr>
      </w:pPr>
      <w:r w:rsidRPr="000178DB">
        <w:rPr>
          <w:color w:val="191919"/>
        </w:rPr>
        <w:t>Con la card si possono acquistare esclusivamente i beni alimentari di prima necessità</w:t>
      </w:r>
      <w:r>
        <w:rPr>
          <w:color w:val="191919"/>
        </w:rPr>
        <w:t>, alimenti per bambini e per la prima infanzia, prodotti DOP e IGP.</w:t>
      </w:r>
      <w:r w:rsidRPr="000178DB">
        <w:rPr>
          <w:color w:val="191919"/>
        </w:rPr>
        <w:t xml:space="preserve"> Non è consentito l’acquisto di alcolici.</w:t>
      </w:r>
    </w:p>
    <w:p w14:paraId="3001CA3E" w14:textId="77777777" w:rsidR="00175AD6" w:rsidRPr="000178DB" w:rsidRDefault="00175AD6" w:rsidP="00175AD6">
      <w:pPr>
        <w:pStyle w:val="NormaleWeb"/>
        <w:shd w:val="clear" w:color="auto" w:fill="FFFFFF"/>
        <w:spacing w:before="0" w:beforeAutospacing="0" w:after="0" w:afterAutospacing="0"/>
        <w:jc w:val="both"/>
        <w:rPr>
          <w:color w:val="191919"/>
        </w:rPr>
      </w:pPr>
    </w:p>
    <w:p w14:paraId="4FB88889" w14:textId="77777777" w:rsidR="000178DB" w:rsidRPr="000178DB" w:rsidRDefault="000178DB" w:rsidP="00175AD6">
      <w:pPr>
        <w:pStyle w:val="NormaleWeb"/>
        <w:shd w:val="clear" w:color="auto" w:fill="FFFFFF"/>
        <w:spacing w:before="0" w:beforeAutospacing="0" w:line="360" w:lineRule="auto"/>
        <w:jc w:val="both"/>
        <w:rPr>
          <w:color w:val="191919"/>
        </w:rPr>
      </w:pPr>
      <w:r w:rsidRPr="000178DB">
        <w:rPr>
          <w:color w:val="191919"/>
        </w:rPr>
        <w:t xml:space="preserve">Per ulteriori approfondimenti è possibile consultare </w:t>
      </w:r>
      <w:r w:rsidR="008C094C">
        <w:rPr>
          <w:color w:val="191919"/>
        </w:rPr>
        <w:t>i</w:t>
      </w:r>
      <w:r w:rsidRPr="000178DB">
        <w:rPr>
          <w:color w:val="191919"/>
        </w:rPr>
        <w:t>l sito istituzionale dell’INPS.</w:t>
      </w:r>
    </w:p>
    <w:sectPr w:rsidR="000178DB" w:rsidRPr="000178DB" w:rsidSect="005E39B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0F70E4"/>
    <w:multiLevelType w:val="multilevel"/>
    <w:tmpl w:val="6554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3254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DB"/>
    <w:rsid w:val="000178DB"/>
    <w:rsid w:val="00061E13"/>
    <w:rsid w:val="00175AD6"/>
    <w:rsid w:val="001F4830"/>
    <w:rsid w:val="004753FD"/>
    <w:rsid w:val="005E39B2"/>
    <w:rsid w:val="006557AC"/>
    <w:rsid w:val="008C094C"/>
    <w:rsid w:val="00BF76B2"/>
    <w:rsid w:val="00E607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9973"/>
  <w15:chartTrackingRefBased/>
  <w15:docId w15:val="{2CA9AA1E-9E4B-4B07-B2C1-5F802CA2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178D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178DB"/>
    <w:rPr>
      <w:b/>
      <w:bCs/>
    </w:rPr>
  </w:style>
  <w:style w:type="character" w:styleId="Enfasicorsivo">
    <w:name w:val="Emphasis"/>
    <w:basedOn w:val="Carpredefinitoparagrafo"/>
    <w:uiPriority w:val="20"/>
    <w:qFormat/>
    <w:rsid w:val="000178DB"/>
    <w:rPr>
      <w:i/>
      <w:iCs/>
    </w:rPr>
  </w:style>
  <w:style w:type="paragraph" w:styleId="Paragrafoelenco">
    <w:name w:val="List Paragraph"/>
    <w:basedOn w:val="Normale"/>
    <w:uiPriority w:val="34"/>
    <w:qFormat/>
    <w:rsid w:val="005E3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658913">
      <w:bodyDiv w:val="1"/>
      <w:marLeft w:val="0"/>
      <w:marRight w:val="0"/>
      <w:marTop w:val="0"/>
      <w:marBottom w:val="0"/>
      <w:divBdr>
        <w:top w:val="none" w:sz="0" w:space="0" w:color="auto"/>
        <w:left w:val="none" w:sz="0" w:space="0" w:color="auto"/>
        <w:bottom w:val="none" w:sz="0" w:space="0" w:color="auto"/>
        <w:right w:val="none" w:sz="0" w:space="0" w:color="auto"/>
      </w:divBdr>
    </w:div>
    <w:div w:id="1019241023">
      <w:bodyDiv w:val="1"/>
      <w:marLeft w:val="0"/>
      <w:marRight w:val="0"/>
      <w:marTop w:val="0"/>
      <w:marBottom w:val="0"/>
      <w:divBdr>
        <w:top w:val="none" w:sz="0" w:space="0" w:color="auto"/>
        <w:left w:val="none" w:sz="0" w:space="0" w:color="auto"/>
        <w:bottom w:val="none" w:sz="0" w:space="0" w:color="auto"/>
        <w:right w:val="none" w:sz="0" w:space="0" w:color="auto"/>
      </w:divBdr>
    </w:div>
    <w:div w:id="1114596799">
      <w:bodyDiv w:val="1"/>
      <w:marLeft w:val="0"/>
      <w:marRight w:val="0"/>
      <w:marTop w:val="0"/>
      <w:marBottom w:val="0"/>
      <w:divBdr>
        <w:top w:val="none" w:sz="0" w:space="0" w:color="auto"/>
        <w:left w:val="none" w:sz="0" w:space="0" w:color="auto"/>
        <w:bottom w:val="none" w:sz="0" w:space="0" w:color="auto"/>
        <w:right w:val="none" w:sz="0" w:space="0" w:color="auto"/>
      </w:divBdr>
    </w:div>
    <w:div w:id="125593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Annunziata</dc:creator>
  <cp:keywords/>
  <dc:description/>
  <cp:lastModifiedBy>Francesco Ruberto</cp:lastModifiedBy>
  <cp:revision>2</cp:revision>
  <dcterms:created xsi:type="dcterms:W3CDTF">2025-10-15T07:56:00Z</dcterms:created>
  <dcterms:modified xsi:type="dcterms:W3CDTF">2025-10-15T07:56:00Z</dcterms:modified>
</cp:coreProperties>
</file>